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C0B8" w14:textId="44A03D0F" w:rsidR="003239CC" w:rsidRDefault="002F56F7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bookmarkStart w:id="0" w:name="_GoBack"/>
      <w:bookmarkEnd w:id="0"/>
      <w:r>
        <w:rPr>
          <w:bCs w:val="0"/>
          <w:color w:val="00539B"/>
          <w:kern w:val="28"/>
          <w:sz w:val="40"/>
          <w:szCs w:val="40"/>
        </w:rPr>
        <w:t>Heart Failure</w:t>
      </w:r>
      <w:r w:rsidR="008251F2">
        <w:rPr>
          <w:bCs w:val="0"/>
          <w:color w:val="00539B"/>
          <w:kern w:val="28"/>
          <w:sz w:val="40"/>
          <w:szCs w:val="40"/>
        </w:rPr>
        <w:t xml:space="preserve"> </w:t>
      </w:r>
      <w:r w:rsidR="0096221B">
        <w:rPr>
          <w:bCs w:val="0"/>
          <w:color w:val="00539B"/>
          <w:kern w:val="28"/>
          <w:sz w:val="40"/>
          <w:szCs w:val="40"/>
        </w:rPr>
        <w:t>Management</w:t>
      </w:r>
    </w:p>
    <w:p w14:paraId="220D23FE" w14:textId="6929D719" w:rsidR="00B2627D" w:rsidRPr="00965899" w:rsidRDefault="008251F2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r>
        <w:rPr>
          <w:bCs w:val="0"/>
          <w:color w:val="00539B"/>
          <w:kern w:val="28"/>
          <w:sz w:val="40"/>
          <w:szCs w:val="40"/>
        </w:rPr>
        <w:t>Action Plan</w:t>
      </w:r>
    </w:p>
    <w:p w14:paraId="6D2A963F" w14:textId="77777777" w:rsidR="00034DE3" w:rsidRDefault="00034DE3" w:rsidP="00034DE3">
      <w:pPr>
        <w:pStyle w:val="BasicParagraph"/>
        <w:rPr>
          <w:b/>
          <w:bCs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685"/>
        <w:gridCol w:w="3871"/>
        <w:gridCol w:w="2722"/>
      </w:tblGrid>
      <w:tr w:rsidR="00B2627D" w:rsidRPr="00FC591D" w14:paraId="7E40EFC2" w14:textId="77777777" w:rsidTr="003F5BEA">
        <w:trPr>
          <w:trHeight w:val="548"/>
        </w:trPr>
        <w:tc>
          <w:tcPr>
            <w:tcW w:w="1793" w:type="pct"/>
            <w:shd w:val="clear" w:color="auto" w:fill="D9D9D9" w:themeFill="background1" w:themeFillShade="D9"/>
            <w:vAlign w:val="center"/>
            <w:hideMark/>
          </w:tcPr>
          <w:p w14:paraId="15D2D9F6" w14:textId="77777777" w:rsidR="00765254" w:rsidRPr="00765254" w:rsidRDefault="008251F2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Step</w:t>
            </w:r>
          </w:p>
        </w:tc>
        <w:tc>
          <w:tcPr>
            <w:tcW w:w="1883" w:type="pct"/>
            <w:shd w:val="clear" w:color="auto" w:fill="D9D9D9" w:themeFill="background1" w:themeFillShade="D9"/>
            <w:vAlign w:val="center"/>
            <w:hideMark/>
          </w:tcPr>
          <w:p w14:paraId="55007B92" w14:textId="77777777" w:rsidR="00765254" w:rsidRPr="00765254" w:rsidRDefault="008251F2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Who? When?</w:t>
            </w:r>
          </w:p>
        </w:tc>
        <w:tc>
          <w:tcPr>
            <w:tcW w:w="1325" w:type="pct"/>
            <w:shd w:val="clear" w:color="auto" w:fill="D9D9D9" w:themeFill="background1" w:themeFillShade="D9"/>
            <w:vAlign w:val="center"/>
            <w:hideMark/>
          </w:tcPr>
          <w:p w14:paraId="0E917BA4" w14:textId="77777777" w:rsidR="00765254" w:rsidRPr="00765254" w:rsidRDefault="008251F2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Status</w:t>
            </w:r>
          </w:p>
        </w:tc>
      </w:tr>
      <w:tr w:rsidR="00765254" w:rsidRPr="00FC591D" w14:paraId="1EE2FAEA" w14:textId="77777777" w:rsidTr="003F5BEA">
        <w:trPr>
          <w:trHeight w:val="440"/>
        </w:trPr>
        <w:tc>
          <w:tcPr>
            <w:tcW w:w="1793" w:type="pct"/>
            <w:hideMark/>
          </w:tcPr>
          <w:p w14:paraId="1C3AD3A0" w14:textId="63F6B1BF" w:rsidR="008251F2" w:rsidRPr="00FF636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Agree on evidence</w:t>
            </w:r>
            <w:r w:rsidR="00613687">
              <w:rPr>
                <w:rFonts w:ascii="Arial" w:eastAsia="Times New Roman" w:hAnsi="Arial"/>
                <w:color w:val="000000"/>
                <w:kern w:val="24"/>
              </w:rPr>
              <w:t>-</w:t>
            </w:r>
            <w:r>
              <w:rPr>
                <w:rFonts w:ascii="Arial" w:eastAsia="Times New Roman" w:hAnsi="Arial"/>
                <w:color w:val="000000"/>
                <w:kern w:val="24"/>
              </w:rPr>
              <w:t>based practice to implement</w:t>
            </w:r>
          </w:p>
        </w:tc>
        <w:tc>
          <w:tcPr>
            <w:tcW w:w="1883" w:type="pct"/>
            <w:hideMark/>
          </w:tcPr>
          <w:p w14:paraId="17D55534" w14:textId="77777777" w:rsidR="00765254" w:rsidRPr="00B2627D" w:rsidRDefault="00765254" w:rsidP="00B2627D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1325" w:type="pct"/>
            <w:hideMark/>
          </w:tcPr>
          <w:p w14:paraId="6E326894" w14:textId="77777777" w:rsidR="00765254" w:rsidRPr="00B2627D" w:rsidRDefault="00765254" w:rsidP="00B2627D">
            <w:pPr>
              <w:spacing w:line="270" w:lineRule="atLeast"/>
              <w:rPr>
                <w:rFonts w:eastAsia="Times New Roman"/>
              </w:rPr>
            </w:pPr>
          </w:p>
        </w:tc>
      </w:tr>
      <w:tr w:rsidR="00767BF1" w:rsidRPr="00FC591D" w14:paraId="5C59BCCC" w14:textId="77777777" w:rsidTr="003F5BEA">
        <w:trPr>
          <w:trHeight w:val="962"/>
        </w:trPr>
        <w:tc>
          <w:tcPr>
            <w:tcW w:w="1793" w:type="pct"/>
          </w:tcPr>
          <w:p w14:paraId="04C0B44F" w14:textId="77777777" w:rsidR="00767BF1" w:rsidRPr="00FF636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Understand current practice (walk the process talk to staff)</w:t>
            </w:r>
          </w:p>
        </w:tc>
        <w:tc>
          <w:tcPr>
            <w:tcW w:w="1883" w:type="pct"/>
          </w:tcPr>
          <w:p w14:paraId="6FD1F13F" w14:textId="77777777" w:rsidR="00767BF1" w:rsidRPr="00B2627D" w:rsidRDefault="00767BF1" w:rsidP="009103B8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1325" w:type="pct"/>
          </w:tcPr>
          <w:p w14:paraId="6420E0B7" w14:textId="77777777" w:rsidR="00767BF1" w:rsidRPr="00B2627D" w:rsidRDefault="00767BF1" w:rsidP="00B2627D">
            <w:pPr>
              <w:spacing w:line="270" w:lineRule="atLeast"/>
              <w:rPr>
                <w:rFonts w:eastAsia="Times New Roman"/>
              </w:rPr>
            </w:pPr>
          </w:p>
        </w:tc>
      </w:tr>
      <w:tr w:rsidR="00765254" w:rsidRPr="00FC591D" w14:paraId="7F2F5849" w14:textId="77777777" w:rsidTr="003F5BEA">
        <w:trPr>
          <w:trHeight w:val="962"/>
        </w:trPr>
        <w:tc>
          <w:tcPr>
            <w:tcW w:w="1793" w:type="pct"/>
            <w:hideMark/>
          </w:tcPr>
          <w:p w14:paraId="79ACC2A9" w14:textId="0CFA08A3" w:rsidR="00767BF1" w:rsidRPr="00D333C3" w:rsidRDefault="00D333C3" w:rsidP="00D333C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Where is</w:t>
            </w:r>
            <w:r w:rsidR="00613687">
              <w:rPr>
                <w:rFonts w:ascii="Arial" w:eastAsia="Times New Roman" w:hAnsi="Arial"/>
                <w:color w:val="000000"/>
                <w:kern w:val="24"/>
              </w:rPr>
              <w:t xml:space="preserve"> the</w:t>
            </w:r>
            <w:r>
              <w:rPr>
                <w:rFonts w:ascii="Arial" w:eastAsia="Times New Roman" w:hAnsi="Arial"/>
                <w:color w:val="000000"/>
                <w:kern w:val="24"/>
              </w:rPr>
              <w:t xml:space="preserve"> gap between current practice and evidence</w:t>
            </w:r>
            <w:r w:rsidR="00613687">
              <w:rPr>
                <w:rFonts w:ascii="Arial" w:eastAsia="Times New Roman" w:hAnsi="Arial"/>
                <w:color w:val="000000"/>
                <w:kern w:val="24"/>
              </w:rPr>
              <w:t>-</w:t>
            </w:r>
            <w:r>
              <w:rPr>
                <w:rFonts w:ascii="Arial" w:eastAsia="Times New Roman" w:hAnsi="Arial"/>
                <w:color w:val="000000"/>
                <w:kern w:val="24"/>
              </w:rPr>
              <w:t>based practice?</w:t>
            </w:r>
          </w:p>
        </w:tc>
        <w:tc>
          <w:tcPr>
            <w:tcW w:w="1883" w:type="pct"/>
            <w:hideMark/>
          </w:tcPr>
          <w:p w14:paraId="73B4C474" w14:textId="77777777" w:rsidR="00765254" w:rsidRPr="00B2627D" w:rsidRDefault="00765254" w:rsidP="009103B8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1325" w:type="pct"/>
            <w:hideMark/>
          </w:tcPr>
          <w:p w14:paraId="78E1881A" w14:textId="77777777" w:rsidR="00765254" w:rsidRPr="00B2627D" w:rsidRDefault="00765254" w:rsidP="00B2627D">
            <w:pPr>
              <w:spacing w:line="270" w:lineRule="atLeast"/>
              <w:rPr>
                <w:rFonts w:eastAsia="Times New Roman"/>
              </w:rPr>
            </w:pPr>
          </w:p>
        </w:tc>
      </w:tr>
      <w:tr w:rsidR="0059012A" w:rsidRPr="00FC591D" w14:paraId="34BAADB7" w14:textId="77777777" w:rsidTr="003F5BEA">
        <w:trPr>
          <w:trHeight w:val="962"/>
        </w:trPr>
        <w:tc>
          <w:tcPr>
            <w:tcW w:w="1793" w:type="pct"/>
          </w:tcPr>
          <w:p w14:paraId="565AD8B0" w14:textId="77777777" w:rsidR="0059012A" w:rsidRPr="00FF636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Identify barriers to implementing new practice and strategies to resolve them</w:t>
            </w:r>
          </w:p>
        </w:tc>
        <w:tc>
          <w:tcPr>
            <w:tcW w:w="1883" w:type="pct"/>
          </w:tcPr>
          <w:p w14:paraId="7637AEA0" w14:textId="77777777" w:rsidR="0059012A" w:rsidRDefault="0059012A"/>
        </w:tc>
        <w:tc>
          <w:tcPr>
            <w:tcW w:w="1325" w:type="pct"/>
          </w:tcPr>
          <w:p w14:paraId="51333665" w14:textId="77777777" w:rsidR="0059012A" w:rsidRDefault="0059012A"/>
        </w:tc>
      </w:tr>
      <w:tr w:rsidR="004877DB" w:rsidRPr="00FC591D" w14:paraId="36B36E10" w14:textId="77777777" w:rsidTr="003F5BEA">
        <w:trPr>
          <w:trHeight w:val="611"/>
        </w:trPr>
        <w:tc>
          <w:tcPr>
            <w:tcW w:w="1793" w:type="pct"/>
          </w:tcPr>
          <w:p w14:paraId="78A703F8" w14:textId="77777777" w:rsidR="004877DB" w:rsidRPr="00FF636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Educate staff on new/revised practice</w:t>
            </w:r>
          </w:p>
        </w:tc>
        <w:tc>
          <w:tcPr>
            <w:tcW w:w="1883" w:type="pct"/>
          </w:tcPr>
          <w:p w14:paraId="3A502DAA" w14:textId="77777777" w:rsidR="004877DB" w:rsidRDefault="004877DB"/>
        </w:tc>
        <w:tc>
          <w:tcPr>
            <w:tcW w:w="1325" w:type="pct"/>
          </w:tcPr>
          <w:p w14:paraId="30F4B43E" w14:textId="77777777" w:rsidR="004877DB" w:rsidRDefault="004877DB"/>
        </w:tc>
      </w:tr>
      <w:tr w:rsidR="00765254" w:rsidRPr="00FC591D" w14:paraId="605CC31B" w14:textId="77777777" w:rsidTr="00D333C3">
        <w:trPr>
          <w:trHeight w:val="368"/>
        </w:trPr>
        <w:tc>
          <w:tcPr>
            <w:tcW w:w="1793" w:type="pct"/>
            <w:vAlign w:val="center"/>
          </w:tcPr>
          <w:p w14:paraId="1C9236DA" w14:textId="77777777" w:rsidR="00765254" w:rsidRPr="00FF636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Implement new practice</w:t>
            </w:r>
          </w:p>
        </w:tc>
        <w:tc>
          <w:tcPr>
            <w:tcW w:w="1883" w:type="pct"/>
            <w:vAlign w:val="center"/>
          </w:tcPr>
          <w:p w14:paraId="304F1746" w14:textId="77777777" w:rsidR="00765254" w:rsidRPr="00B2627D" w:rsidRDefault="00765254" w:rsidP="00B2627D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1325" w:type="pct"/>
            <w:vAlign w:val="center"/>
          </w:tcPr>
          <w:p w14:paraId="653C963E" w14:textId="77777777" w:rsidR="00765254" w:rsidRPr="00B2627D" w:rsidRDefault="00765254" w:rsidP="00B2627D">
            <w:pPr>
              <w:spacing w:line="270" w:lineRule="atLeast"/>
              <w:rPr>
                <w:rFonts w:eastAsia="Times New Roman"/>
              </w:rPr>
            </w:pPr>
          </w:p>
        </w:tc>
      </w:tr>
      <w:tr w:rsidR="00D333C3" w:rsidRPr="00FC591D" w14:paraId="13F7EBE1" w14:textId="77777777" w:rsidTr="00D333C3">
        <w:trPr>
          <w:trHeight w:val="368"/>
        </w:trPr>
        <w:tc>
          <w:tcPr>
            <w:tcW w:w="1793" w:type="pct"/>
            <w:vAlign w:val="center"/>
          </w:tcPr>
          <w:p w14:paraId="61B5C2F1" w14:textId="77777777" w:rsidR="00D333C3" w:rsidRDefault="00D333C3" w:rsidP="00FF636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2"/>
              <w:rPr>
                <w:rFonts w:ascii="Arial" w:eastAsia="Times New Roman" w:hAnsi="Arial"/>
                <w:color w:val="000000"/>
                <w:kern w:val="24"/>
              </w:rPr>
            </w:pPr>
            <w:r>
              <w:rPr>
                <w:rFonts w:ascii="Arial" w:eastAsia="Times New Roman" w:hAnsi="Arial"/>
                <w:color w:val="000000"/>
                <w:kern w:val="24"/>
              </w:rPr>
              <w:t>Audit new process</w:t>
            </w:r>
          </w:p>
        </w:tc>
        <w:tc>
          <w:tcPr>
            <w:tcW w:w="1883" w:type="pct"/>
            <w:vAlign w:val="center"/>
          </w:tcPr>
          <w:p w14:paraId="1504731E" w14:textId="77777777" w:rsidR="00D333C3" w:rsidRPr="00B2627D" w:rsidRDefault="00D333C3" w:rsidP="00B2627D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1325" w:type="pct"/>
            <w:vAlign w:val="center"/>
          </w:tcPr>
          <w:p w14:paraId="66C0F806" w14:textId="77777777" w:rsidR="00D333C3" w:rsidRPr="00B2627D" w:rsidRDefault="00D333C3" w:rsidP="00B2627D">
            <w:pPr>
              <w:spacing w:line="270" w:lineRule="atLeast"/>
              <w:rPr>
                <w:rFonts w:eastAsia="Times New Roman"/>
              </w:rPr>
            </w:pPr>
          </w:p>
        </w:tc>
      </w:tr>
    </w:tbl>
    <w:p w14:paraId="2920C738" w14:textId="77777777" w:rsidR="00A64234" w:rsidRDefault="00A64234" w:rsidP="00B2627D">
      <w:pPr>
        <w:rPr>
          <w:rFonts w:eastAsiaTheme="majorEastAsia" w:cstheme="majorBidi"/>
          <w:bCs/>
        </w:rPr>
      </w:pPr>
    </w:p>
    <w:p w14:paraId="698776D3" w14:textId="77777777" w:rsidR="00742C57" w:rsidRDefault="00742C57" w:rsidP="00B2627D">
      <w:pPr>
        <w:rPr>
          <w:rFonts w:eastAsiaTheme="majorEastAsia" w:cstheme="majorBidi"/>
          <w:bCs/>
        </w:rPr>
      </w:pPr>
    </w:p>
    <w:p w14:paraId="0CE6616F" w14:textId="77777777" w:rsidR="00742C57" w:rsidRPr="00034DE3" w:rsidRDefault="00742C57" w:rsidP="00B2627D">
      <w:pPr>
        <w:rPr>
          <w:rFonts w:eastAsiaTheme="majorEastAsia" w:cstheme="majorBidi"/>
          <w:bCs/>
        </w:rPr>
      </w:pPr>
    </w:p>
    <w:sectPr w:rsidR="00742C57" w:rsidRPr="00034DE3" w:rsidSect="00420DF6">
      <w:headerReference w:type="default" r:id="rId12"/>
      <w:footerReference w:type="default" r:id="rId13"/>
      <w:pgSz w:w="12240" w:h="15840"/>
      <w:pgMar w:top="720" w:right="900" w:bottom="720" w:left="900" w:header="1627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21E2" w14:textId="77777777" w:rsidR="00761003" w:rsidRDefault="00761003" w:rsidP="00F91247">
      <w:r>
        <w:separator/>
      </w:r>
    </w:p>
  </w:endnote>
  <w:endnote w:type="continuationSeparator" w:id="0">
    <w:p w14:paraId="401A7DD4" w14:textId="77777777" w:rsidR="00761003" w:rsidRDefault="00761003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60DC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57728" behindDoc="0" locked="0" layoutInCell="1" allowOverlap="1" wp14:anchorId="63B0289E" wp14:editId="78130F3C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08AB9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1396BAE5" w14:textId="5235699A" w:rsidR="0081712F" w:rsidRDefault="0081712F" w:rsidP="004961F5">
    <w:pPr>
      <w:pStyle w:val="BasicParagraph"/>
      <w:spacing w:after="120" w:line="240" w:lineRule="auto"/>
      <w:jc w:val="center"/>
      <w:rPr>
        <w:rStyle w:val="Hyperlink"/>
        <w:b/>
        <w:color w:val="00539B"/>
        <w:sz w:val="18"/>
        <w:szCs w:val="18"/>
        <w:u w:val="none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  <w:p w14:paraId="66212571" w14:textId="73880FF8" w:rsidR="00420DF6" w:rsidRDefault="00420DF6" w:rsidP="00F01755">
    <w:pPr>
      <w:jc w:val="center"/>
      <w:rPr>
        <w:rFonts w:ascii="Arial" w:hAnsi="Arial" w:cs="Arial"/>
        <w:sz w:val="14"/>
        <w:szCs w:val="16"/>
      </w:rPr>
    </w:pPr>
    <w:r w:rsidRPr="00420DF6">
      <w:rPr>
        <w:rFonts w:ascii="Arial" w:hAnsi="Arial" w:cs="Arial"/>
        <w:sz w:val="14"/>
        <w:szCs w:val="16"/>
      </w:rPr>
      <w:t xml:space="preserve">This material was prepared by Lake Superior Quality Innovation Network, under contract with the Centers for Medicare &amp; Medicaid Services (CMS), an agency of the U.S. Department of Health and Human Services. The materials do not necessarily reflect CMS policy. </w:t>
    </w:r>
    <w:r w:rsidR="00F01755" w:rsidRPr="00F01755">
      <w:rPr>
        <w:rFonts w:ascii="Arial" w:hAnsi="Arial" w:cs="Arial"/>
        <w:sz w:val="14"/>
        <w:szCs w:val="16"/>
      </w:rPr>
      <w:t>11SOW-MI-C3-18-272 111318</w:t>
    </w:r>
  </w:p>
  <w:p w14:paraId="45D984CB" w14:textId="77777777" w:rsidR="00F01755" w:rsidRDefault="00F01755" w:rsidP="00F01755">
    <w:pPr>
      <w:rPr>
        <w:rStyle w:val="Hyperlink"/>
        <w:b/>
        <w:color w:val="00539B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9E8F" w14:textId="77777777" w:rsidR="00761003" w:rsidRDefault="00761003" w:rsidP="00F91247">
      <w:r>
        <w:separator/>
      </w:r>
    </w:p>
  </w:footnote>
  <w:footnote w:type="continuationSeparator" w:id="0">
    <w:p w14:paraId="1D9F19BE" w14:textId="77777777" w:rsidR="00761003" w:rsidRDefault="00761003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ADF5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6704" behindDoc="0" locked="0" layoutInCell="1" allowOverlap="1" wp14:anchorId="47F26B64" wp14:editId="3A0EC534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F6054" w14:textId="77777777" w:rsidR="0013259A" w:rsidRDefault="0013259A">
    <w:pPr>
      <w:pStyle w:val="Header"/>
    </w:pPr>
  </w:p>
  <w:p w14:paraId="046F4592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0D6"/>
    <w:multiLevelType w:val="hybridMultilevel"/>
    <w:tmpl w:val="D50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620"/>
    <w:multiLevelType w:val="hybridMultilevel"/>
    <w:tmpl w:val="5A0E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B490B"/>
    <w:multiLevelType w:val="hybridMultilevel"/>
    <w:tmpl w:val="D3E21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24110"/>
    <w:multiLevelType w:val="hybridMultilevel"/>
    <w:tmpl w:val="7C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76AF"/>
    <w:multiLevelType w:val="hybridMultilevel"/>
    <w:tmpl w:val="C8A8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4"/>
  </w:num>
  <w:num w:numId="5">
    <w:abstractNumId w:val="9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C0"/>
    <w:rsid w:val="0000079D"/>
    <w:rsid w:val="00015CA1"/>
    <w:rsid w:val="00020E30"/>
    <w:rsid w:val="00034DE3"/>
    <w:rsid w:val="00036E5B"/>
    <w:rsid w:val="000441AB"/>
    <w:rsid w:val="0005103E"/>
    <w:rsid w:val="00055757"/>
    <w:rsid w:val="00074519"/>
    <w:rsid w:val="00086E4D"/>
    <w:rsid w:val="00087BC8"/>
    <w:rsid w:val="000A7B6C"/>
    <w:rsid w:val="000A7F65"/>
    <w:rsid w:val="000B6FDE"/>
    <w:rsid w:val="000C48DC"/>
    <w:rsid w:val="000C6E62"/>
    <w:rsid w:val="000F3A2B"/>
    <w:rsid w:val="00116EEC"/>
    <w:rsid w:val="0013259A"/>
    <w:rsid w:val="00143B67"/>
    <w:rsid w:val="00145C94"/>
    <w:rsid w:val="00151747"/>
    <w:rsid w:val="00153DD8"/>
    <w:rsid w:val="00155D4D"/>
    <w:rsid w:val="001727FC"/>
    <w:rsid w:val="001731D0"/>
    <w:rsid w:val="00182B5E"/>
    <w:rsid w:val="001853E1"/>
    <w:rsid w:val="00191A13"/>
    <w:rsid w:val="001A7F83"/>
    <w:rsid w:val="001B28AA"/>
    <w:rsid w:val="001B4621"/>
    <w:rsid w:val="001B6C1A"/>
    <w:rsid w:val="001B6F66"/>
    <w:rsid w:val="001E1706"/>
    <w:rsid w:val="001E3393"/>
    <w:rsid w:val="001E7D70"/>
    <w:rsid w:val="001F1C6B"/>
    <w:rsid w:val="001F1D24"/>
    <w:rsid w:val="00201BA0"/>
    <w:rsid w:val="00204CFC"/>
    <w:rsid w:val="00241EEB"/>
    <w:rsid w:val="00244236"/>
    <w:rsid w:val="00246080"/>
    <w:rsid w:val="00255F33"/>
    <w:rsid w:val="00275BBA"/>
    <w:rsid w:val="00276F3F"/>
    <w:rsid w:val="00277C0B"/>
    <w:rsid w:val="002820D9"/>
    <w:rsid w:val="002974BC"/>
    <w:rsid w:val="002A2BA9"/>
    <w:rsid w:val="002A3115"/>
    <w:rsid w:val="002B339B"/>
    <w:rsid w:val="002B6045"/>
    <w:rsid w:val="002C39B1"/>
    <w:rsid w:val="002F1B4C"/>
    <w:rsid w:val="002F56F7"/>
    <w:rsid w:val="00300136"/>
    <w:rsid w:val="003239CC"/>
    <w:rsid w:val="00331B6F"/>
    <w:rsid w:val="00334E0D"/>
    <w:rsid w:val="00335389"/>
    <w:rsid w:val="003562B5"/>
    <w:rsid w:val="0035682A"/>
    <w:rsid w:val="00376644"/>
    <w:rsid w:val="00377BE8"/>
    <w:rsid w:val="003834B2"/>
    <w:rsid w:val="003834DD"/>
    <w:rsid w:val="003922B7"/>
    <w:rsid w:val="003B67D0"/>
    <w:rsid w:val="003C1792"/>
    <w:rsid w:val="003D53A3"/>
    <w:rsid w:val="003E17C4"/>
    <w:rsid w:val="003F5BEA"/>
    <w:rsid w:val="004149B3"/>
    <w:rsid w:val="004150BF"/>
    <w:rsid w:val="004178B9"/>
    <w:rsid w:val="00420DF6"/>
    <w:rsid w:val="00425314"/>
    <w:rsid w:val="00452BC5"/>
    <w:rsid w:val="00465CC2"/>
    <w:rsid w:val="004877DB"/>
    <w:rsid w:val="00487D07"/>
    <w:rsid w:val="00490229"/>
    <w:rsid w:val="00494686"/>
    <w:rsid w:val="004961F5"/>
    <w:rsid w:val="0049769D"/>
    <w:rsid w:val="004B383C"/>
    <w:rsid w:val="004C139F"/>
    <w:rsid w:val="004D13C8"/>
    <w:rsid w:val="004D27DA"/>
    <w:rsid w:val="004D719E"/>
    <w:rsid w:val="004D761F"/>
    <w:rsid w:val="004F64DB"/>
    <w:rsid w:val="004F7379"/>
    <w:rsid w:val="005041E1"/>
    <w:rsid w:val="00514E0A"/>
    <w:rsid w:val="00532A2B"/>
    <w:rsid w:val="00533DC3"/>
    <w:rsid w:val="00537A05"/>
    <w:rsid w:val="005446BA"/>
    <w:rsid w:val="00550960"/>
    <w:rsid w:val="005526A4"/>
    <w:rsid w:val="00563296"/>
    <w:rsid w:val="00564F44"/>
    <w:rsid w:val="00572F76"/>
    <w:rsid w:val="00582FB3"/>
    <w:rsid w:val="00586C0B"/>
    <w:rsid w:val="0059012A"/>
    <w:rsid w:val="005A243A"/>
    <w:rsid w:val="005A2624"/>
    <w:rsid w:val="005B26F8"/>
    <w:rsid w:val="005E24AE"/>
    <w:rsid w:val="0060007A"/>
    <w:rsid w:val="006134B8"/>
    <w:rsid w:val="00613687"/>
    <w:rsid w:val="00615071"/>
    <w:rsid w:val="00634267"/>
    <w:rsid w:val="006367C3"/>
    <w:rsid w:val="0063742A"/>
    <w:rsid w:val="0064136F"/>
    <w:rsid w:val="00661FE8"/>
    <w:rsid w:val="00662F99"/>
    <w:rsid w:val="006770D4"/>
    <w:rsid w:val="0067781B"/>
    <w:rsid w:val="00682248"/>
    <w:rsid w:val="0068454C"/>
    <w:rsid w:val="0068535C"/>
    <w:rsid w:val="00687555"/>
    <w:rsid w:val="006B466A"/>
    <w:rsid w:val="006C21E7"/>
    <w:rsid w:val="006C6659"/>
    <w:rsid w:val="006D46EC"/>
    <w:rsid w:val="006E2A8D"/>
    <w:rsid w:val="006F5CDE"/>
    <w:rsid w:val="00703864"/>
    <w:rsid w:val="00706766"/>
    <w:rsid w:val="007176A0"/>
    <w:rsid w:val="00721B1E"/>
    <w:rsid w:val="00742C57"/>
    <w:rsid w:val="0074330B"/>
    <w:rsid w:val="007505D1"/>
    <w:rsid w:val="007526A8"/>
    <w:rsid w:val="00757A21"/>
    <w:rsid w:val="00761003"/>
    <w:rsid w:val="00765254"/>
    <w:rsid w:val="00767BF1"/>
    <w:rsid w:val="0077264A"/>
    <w:rsid w:val="00777F4E"/>
    <w:rsid w:val="007864B2"/>
    <w:rsid w:val="00786781"/>
    <w:rsid w:val="007B5E3B"/>
    <w:rsid w:val="007C0D9A"/>
    <w:rsid w:val="007D6801"/>
    <w:rsid w:val="007E0BF4"/>
    <w:rsid w:val="007E51EA"/>
    <w:rsid w:val="007F0DDC"/>
    <w:rsid w:val="007F1CF0"/>
    <w:rsid w:val="00800A25"/>
    <w:rsid w:val="0081712F"/>
    <w:rsid w:val="008251F2"/>
    <w:rsid w:val="00825510"/>
    <w:rsid w:val="008413C7"/>
    <w:rsid w:val="008443E1"/>
    <w:rsid w:val="0086073A"/>
    <w:rsid w:val="008617F3"/>
    <w:rsid w:val="00862C86"/>
    <w:rsid w:val="008653E0"/>
    <w:rsid w:val="008807DA"/>
    <w:rsid w:val="00882633"/>
    <w:rsid w:val="00885CF9"/>
    <w:rsid w:val="00886305"/>
    <w:rsid w:val="00890CF7"/>
    <w:rsid w:val="008950C4"/>
    <w:rsid w:val="008A3DC0"/>
    <w:rsid w:val="008A7C10"/>
    <w:rsid w:val="008C2EDE"/>
    <w:rsid w:val="008C50DF"/>
    <w:rsid w:val="008D355E"/>
    <w:rsid w:val="008D55B3"/>
    <w:rsid w:val="008E2406"/>
    <w:rsid w:val="008E6280"/>
    <w:rsid w:val="008F123A"/>
    <w:rsid w:val="008F668E"/>
    <w:rsid w:val="008F697A"/>
    <w:rsid w:val="00903923"/>
    <w:rsid w:val="009103B8"/>
    <w:rsid w:val="00910620"/>
    <w:rsid w:val="00925857"/>
    <w:rsid w:val="00944FC0"/>
    <w:rsid w:val="00950803"/>
    <w:rsid w:val="0096221B"/>
    <w:rsid w:val="00965899"/>
    <w:rsid w:val="00967564"/>
    <w:rsid w:val="009809D9"/>
    <w:rsid w:val="00986BC8"/>
    <w:rsid w:val="009978D7"/>
    <w:rsid w:val="009A520C"/>
    <w:rsid w:val="009B08B0"/>
    <w:rsid w:val="009B4684"/>
    <w:rsid w:val="009C2DAD"/>
    <w:rsid w:val="009D1CC1"/>
    <w:rsid w:val="009D7DE3"/>
    <w:rsid w:val="009E0AFA"/>
    <w:rsid w:val="009E308B"/>
    <w:rsid w:val="009E33FB"/>
    <w:rsid w:val="009F291C"/>
    <w:rsid w:val="00A16F2A"/>
    <w:rsid w:val="00A30E64"/>
    <w:rsid w:val="00A36DC3"/>
    <w:rsid w:val="00A6266E"/>
    <w:rsid w:val="00A64234"/>
    <w:rsid w:val="00A7227A"/>
    <w:rsid w:val="00A7283D"/>
    <w:rsid w:val="00A77676"/>
    <w:rsid w:val="00A92664"/>
    <w:rsid w:val="00A96609"/>
    <w:rsid w:val="00AB11BA"/>
    <w:rsid w:val="00AD59DA"/>
    <w:rsid w:val="00AF2512"/>
    <w:rsid w:val="00AF38CD"/>
    <w:rsid w:val="00AF6A96"/>
    <w:rsid w:val="00B011DE"/>
    <w:rsid w:val="00B04217"/>
    <w:rsid w:val="00B065EC"/>
    <w:rsid w:val="00B10028"/>
    <w:rsid w:val="00B13C3D"/>
    <w:rsid w:val="00B17362"/>
    <w:rsid w:val="00B2296B"/>
    <w:rsid w:val="00B2627D"/>
    <w:rsid w:val="00B26787"/>
    <w:rsid w:val="00B32A03"/>
    <w:rsid w:val="00B32E87"/>
    <w:rsid w:val="00B355FC"/>
    <w:rsid w:val="00B45493"/>
    <w:rsid w:val="00B471E2"/>
    <w:rsid w:val="00B47F7B"/>
    <w:rsid w:val="00B5308C"/>
    <w:rsid w:val="00B612FB"/>
    <w:rsid w:val="00B630AC"/>
    <w:rsid w:val="00B666AD"/>
    <w:rsid w:val="00B74102"/>
    <w:rsid w:val="00B81ED6"/>
    <w:rsid w:val="00B854BC"/>
    <w:rsid w:val="00BA2254"/>
    <w:rsid w:val="00BA54D3"/>
    <w:rsid w:val="00BB3492"/>
    <w:rsid w:val="00BC0830"/>
    <w:rsid w:val="00BD623F"/>
    <w:rsid w:val="00BE0908"/>
    <w:rsid w:val="00BE0C73"/>
    <w:rsid w:val="00BF0E1A"/>
    <w:rsid w:val="00C144D1"/>
    <w:rsid w:val="00C23FC1"/>
    <w:rsid w:val="00C32BEB"/>
    <w:rsid w:val="00C3598F"/>
    <w:rsid w:val="00C43693"/>
    <w:rsid w:val="00C4700B"/>
    <w:rsid w:val="00C606CB"/>
    <w:rsid w:val="00C65AA0"/>
    <w:rsid w:val="00C75437"/>
    <w:rsid w:val="00C777EA"/>
    <w:rsid w:val="00C93274"/>
    <w:rsid w:val="00CB0F9A"/>
    <w:rsid w:val="00CB32C4"/>
    <w:rsid w:val="00CB54FB"/>
    <w:rsid w:val="00CC3F3D"/>
    <w:rsid w:val="00CC739E"/>
    <w:rsid w:val="00CD0762"/>
    <w:rsid w:val="00CD6D96"/>
    <w:rsid w:val="00CE0879"/>
    <w:rsid w:val="00CF0E8D"/>
    <w:rsid w:val="00D0300B"/>
    <w:rsid w:val="00D03218"/>
    <w:rsid w:val="00D31358"/>
    <w:rsid w:val="00D333C3"/>
    <w:rsid w:val="00D37733"/>
    <w:rsid w:val="00D51323"/>
    <w:rsid w:val="00D6206A"/>
    <w:rsid w:val="00D62D60"/>
    <w:rsid w:val="00D74CF9"/>
    <w:rsid w:val="00D95F7C"/>
    <w:rsid w:val="00DA2206"/>
    <w:rsid w:val="00DB078D"/>
    <w:rsid w:val="00DC5F1E"/>
    <w:rsid w:val="00DE3EE7"/>
    <w:rsid w:val="00DE7F30"/>
    <w:rsid w:val="00DF0253"/>
    <w:rsid w:val="00DF348C"/>
    <w:rsid w:val="00E051C9"/>
    <w:rsid w:val="00E107D3"/>
    <w:rsid w:val="00E1683B"/>
    <w:rsid w:val="00E176D3"/>
    <w:rsid w:val="00E323AE"/>
    <w:rsid w:val="00E362A1"/>
    <w:rsid w:val="00E416AF"/>
    <w:rsid w:val="00E4503F"/>
    <w:rsid w:val="00E46C74"/>
    <w:rsid w:val="00E617E1"/>
    <w:rsid w:val="00E6554B"/>
    <w:rsid w:val="00E72B49"/>
    <w:rsid w:val="00E771AC"/>
    <w:rsid w:val="00E93ECC"/>
    <w:rsid w:val="00E9462A"/>
    <w:rsid w:val="00EA1CE0"/>
    <w:rsid w:val="00EA3FFB"/>
    <w:rsid w:val="00EA7260"/>
    <w:rsid w:val="00EA795A"/>
    <w:rsid w:val="00ED3184"/>
    <w:rsid w:val="00EE3BBA"/>
    <w:rsid w:val="00EE3D6E"/>
    <w:rsid w:val="00EF716D"/>
    <w:rsid w:val="00F0014B"/>
    <w:rsid w:val="00F01755"/>
    <w:rsid w:val="00F020F4"/>
    <w:rsid w:val="00F02B07"/>
    <w:rsid w:val="00F0588E"/>
    <w:rsid w:val="00F12D93"/>
    <w:rsid w:val="00F30AF2"/>
    <w:rsid w:val="00F3789F"/>
    <w:rsid w:val="00F433B8"/>
    <w:rsid w:val="00F45561"/>
    <w:rsid w:val="00F67708"/>
    <w:rsid w:val="00F72031"/>
    <w:rsid w:val="00F72624"/>
    <w:rsid w:val="00F91247"/>
    <w:rsid w:val="00FB0D81"/>
    <w:rsid w:val="00FB17F7"/>
    <w:rsid w:val="00FB524F"/>
    <w:rsid w:val="00FB782F"/>
    <w:rsid w:val="00FC1673"/>
    <w:rsid w:val="00FC4B02"/>
    <w:rsid w:val="00FD3CD7"/>
    <w:rsid w:val="00FD66A4"/>
    <w:rsid w:val="00FE1143"/>
    <w:rsid w:val="00FE396C"/>
    <w:rsid w:val="00FF4D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8E8CEB"/>
  <w15:docId w15:val="{AA8D7E62-8927-42ED-9710-E70DAC8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paragraph" w:styleId="NormalWeb">
    <w:name w:val="Normal (Web)"/>
    <w:basedOn w:val="Normal"/>
    <w:uiPriority w:val="99"/>
    <w:unhideWhenUsed/>
    <w:rsid w:val="00765254"/>
    <w:pP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7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6358032-758C-443C-81A6-7D8F80557685}">
  <ds:schemaRefs>
    <ds:schemaRef ds:uri="e2c2d969-04b7-4b0f-a124-70685b69bfa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36CCC77-4CF7-4B53-8167-F6CF2311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Jessica Postema</dc:creator>
  <cp:lastModifiedBy>Beverly Moody</cp:lastModifiedBy>
  <cp:revision>2</cp:revision>
  <cp:lastPrinted>2015-10-08T15:51:00Z</cp:lastPrinted>
  <dcterms:created xsi:type="dcterms:W3CDTF">2019-10-01T15:15:00Z</dcterms:created>
  <dcterms:modified xsi:type="dcterms:W3CDTF">2019-10-01T15:15:00Z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